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18" w:rsidRDefault="00024B18"/>
    <w:p w:rsidR="00202DFA" w:rsidRPr="00202DFA" w:rsidRDefault="00202DFA" w:rsidP="00202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DFA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202DFA" w:rsidRPr="00202DFA" w:rsidRDefault="00202DFA" w:rsidP="00202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DFA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202DFA" w:rsidRPr="00202DFA" w:rsidRDefault="00202DFA" w:rsidP="00202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DFA">
        <w:rPr>
          <w:rFonts w:ascii="Times New Roman" w:hAnsi="Times New Roman" w:cs="Times New Roman"/>
          <w:sz w:val="24"/>
          <w:szCs w:val="24"/>
        </w:rPr>
        <w:t xml:space="preserve">Тарногского муниципального района </w:t>
      </w:r>
    </w:p>
    <w:p w:rsidR="00202DFA" w:rsidRPr="00202DFA" w:rsidRDefault="00202DFA" w:rsidP="00202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DFA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202DFA">
        <w:rPr>
          <w:rFonts w:ascii="Times New Roman" w:hAnsi="Times New Roman" w:cs="Times New Roman"/>
          <w:sz w:val="24"/>
          <w:szCs w:val="24"/>
        </w:rPr>
        <w:t>27.12.2021  №</w:t>
      </w:r>
      <w:proofErr w:type="gramEnd"/>
      <w:r w:rsidRPr="00202DF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02DFA" w:rsidRPr="00202DFA" w:rsidRDefault="00202DFA" w:rsidP="00202D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2DFA">
        <w:rPr>
          <w:rFonts w:ascii="Times New Roman" w:hAnsi="Times New Roman" w:cs="Times New Roman"/>
          <w:sz w:val="24"/>
          <w:szCs w:val="24"/>
        </w:rPr>
        <w:t xml:space="preserve">(приложение 1) </w:t>
      </w:r>
    </w:p>
    <w:p w:rsidR="00024B18" w:rsidRDefault="00024B18" w:rsidP="00024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B18" w:rsidRPr="00322178" w:rsidRDefault="000C2435" w:rsidP="00024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="00024B18"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  <w:r w:rsidR="0002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методическому сопровождению</w:t>
      </w:r>
    </w:p>
    <w:p w:rsidR="00024B18" w:rsidRPr="00322178" w:rsidRDefault="00024B18" w:rsidP="00024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введения 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государственного образовательного стандарта начально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общего образования и введения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федерального государственного образовательного стандарта основного общего образования в общеобразовательных 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ганизациях </w:t>
      </w:r>
      <w:r w:rsidR="000C2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Тарногского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 области в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2022-</w:t>
      </w:r>
      <w:r w:rsidR="000C2435"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учебном</w:t>
      </w:r>
      <w:r w:rsidRPr="0032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году»</w:t>
      </w:r>
    </w:p>
    <w:p w:rsidR="00024B18" w:rsidRPr="00322178" w:rsidRDefault="00024B18" w:rsidP="00024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</w:t>
      </w: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>,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 w:rsidRPr="00322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tbl>
      <w:tblPr>
        <w:tblW w:w="5135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08"/>
        <w:gridCol w:w="5963"/>
        <w:gridCol w:w="2243"/>
        <w:gridCol w:w="1962"/>
        <w:gridCol w:w="3921"/>
      </w:tblGrid>
      <w:tr w:rsidR="00024B18" w:rsidRPr="00322178" w:rsidTr="0090775B">
        <w:trPr>
          <w:trHeight w:val="20"/>
          <w:tblHeader/>
        </w:trPr>
        <w:tc>
          <w:tcPr>
            <w:tcW w:w="253" w:type="pct"/>
            <w:tcMar>
              <w:left w:w="57" w:type="dxa"/>
              <w:right w:w="57" w:type="dxa"/>
            </w:tcMar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30" w:type="pct"/>
            <w:gridSpan w:val="2"/>
            <w:vAlign w:val="center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750" w:type="pct"/>
            <w:vAlign w:val="center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" w:type="pct"/>
            <w:vAlign w:val="center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311" w:type="pct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</w:tr>
      <w:tr w:rsidR="00024B18" w:rsidRPr="00322178" w:rsidTr="0090775B">
        <w:trPr>
          <w:trHeight w:val="20"/>
        </w:trPr>
        <w:tc>
          <w:tcPr>
            <w:tcW w:w="3689" w:type="pct"/>
            <w:gridSpan w:val="5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</w:p>
        </w:tc>
        <w:tc>
          <w:tcPr>
            <w:tcW w:w="1311" w:type="pct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4B18" w:rsidRPr="00322178" w:rsidTr="0090775B">
        <w:trPr>
          <w:trHeight w:val="355"/>
        </w:trPr>
        <w:tc>
          <w:tcPr>
            <w:tcW w:w="289" w:type="pct"/>
            <w:gridSpan w:val="2"/>
          </w:tcPr>
          <w:p w:rsidR="00024B18" w:rsidRPr="0032217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18" w:rsidRPr="00322178" w:rsidRDefault="00024B18" w:rsidP="000C24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="000C2435">
              <w:rPr>
                <w:rFonts w:ascii="Times New Roman" w:hAnsi="Times New Roman" w:cs="Times New Roman"/>
                <w:sz w:val="24"/>
                <w:szCs w:val="24"/>
              </w:rPr>
              <w:t xml:space="preserve"> и обобщение статистических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и анализ потребности </w:t>
            </w:r>
            <w:r w:rsidRPr="00986B7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повышении квалификации учителей по вопросам реализации обновленных ФГОС НОО, ФГОС ООО </w:t>
            </w:r>
            <w:r w:rsidRPr="00986B71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0C2435">
              <w:rPr>
                <w:rFonts w:ascii="Times New Roman" w:hAnsi="Times New Roman" w:cs="Times New Roman"/>
                <w:sz w:val="24"/>
                <w:szCs w:val="24"/>
              </w:rPr>
              <w:t>Тарногского муниципального района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4B18" w:rsidRDefault="00024B18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</w:t>
            </w:r>
          </w:p>
          <w:p w:rsidR="00024B18" w:rsidRPr="00322178" w:rsidRDefault="00024B18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56" w:type="pct"/>
          </w:tcPr>
          <w:p w:rsidR="00024B18" w:rsidRDefault="000C2435" w:rsidP="000C24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1311" w:type="pct"/>
          </w:tcPr>
          <w:p w:rsidR="00024B18" w:rsidRDefault="00024B18" w:rsidP="000C2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 списочный состав педагогов для прохождения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в разрезе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r w:rsidR="000C2435">
              <w:rPr>
                <w:rFonts w:ascii="Times New Roman" w:hAnsi="Times New Roman" w:cs="Times New Roman"/>
                <w:sz w:val="24"/>
                <w:szCs w:val="24"/>
              </w:rPr>
              <w:t>Тарногского муниципального района</w:t>
            </w:r>
          </w:p>
        </w:tc>
      </w:tr>
      <w:tr w:rsidR="00024B18" w:rsidRPr="00322178" w:rsidTr="0090775B">
        <w:trPr>
          <w:trHeight w:val="355"/>
        </w:trPr>
        <w:tc>
          <w:tcPr>
            <w:tcW w:w="289" w:type="pct"/>
            <w:gridSpan w:val="2"/>
          </w:tcPr>
          <w:p w:rsidR="00024B1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18" w:rsidRDefault="00024B18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Pr="00322178">
              <w:rPr>
                <w:rFonts w:ascii="Times New Roman" w:hAnsi="Times New Roman" w:cs="Times New Roman"/>
                <w:sz w:val="24"/>
                <w:szCs w:val="24"/>
              </w:rPr>
              <w:t>учителей начальных классов по ДПП ПК «Реализация требований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работе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учителя» (36 ч):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4B18" w:rsidRDefault="00024B18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 w:val="restart"/>
          </w:tcPr>
          <w:p w:rsidR="00024B18" w:rsidRDefault="000C243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0C2435" w:rsidRDefault="000C243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11" w:type="pct"/>
            <w:vMerge w:val="restart"/>
          </w:tcPr>
          <w:p w:rsidR="00024B18" w:rsidRPr="00322178" w:rsidRDefault="00024B18" w:rsidP="009077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готовность учителей начальных классов к реализации обновленных ФГОС НОО</w:t>
            </w:r>
            <w:r w:rsidR="000C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 Тарногского муниципального района</w:t>
            </w:r>
          </w:p>
          <w:p w:rsidR="00024B18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435" w:rsidRPr="00322178" w:rsidTr="000C2435">
        <w:trPr>
          <w:trHeight w:val="878"/>
        </w:trPr>
        <w:tc>
          <w:tcPr>
            <w:tcW w:w="289" w:type="pct"/>
            <w:gridSpan w:val="2"/>
          </w:tcPr>
          <w:p w:rsidR="000C2435" w:rsidRPr="00322178" w:rsidRDefault="000C243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  <w:p w:rsidR="000C2435" w:rsidRPr="00322178" w:rsidRDefault="000C2435" w:rsidP="000C24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435" w:rsidRPr="00322178" w:rsidRDefault="000C243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-учителя начальных классов, преподающих в 4-х и 1-х классах в 2021-2022 учебном году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C2435" w:rsidRPr="00322178" w:rsidRDefault="000C2435" w:rsidP="000C2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178">
              <w:rPr>
                <w:rFonts w:ascii="Times New Roman" w:hAnsi="Times New Roman" w:cs="Times New Roman"/>
                <w:sz w:val="24"/>
                <w:szCs w:val="24"/>
              </w:rPr>
              <w:t>04.04 -13.04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</w:tc>
        <w:tc>
          <w:tcPr>
            <w:tcW w:w="656" w:type="pct"/>
            <w:vMerge/>
          </w:tcPr>
          <w:p w:rsidR="000C2435" w:rsidRPr="00322178" w:rsidRDefault="000C243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0C2435" w:rsidRPr="00322178" w:rsidRDefault="000C243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B18" w:rsidRPr="00322178" w:rsidTr="00670985">
        <w:trPr>
          <w:trHeight w:val="834"/>
        </w:trPr>
        <w:tc>
          <w:tcPr>
            <w:tcW w:w="289" w:type="pct"/>
            <w:gridSpan w:val="2"/>
          </w:tcPr>
          <w:p w:rsidR="00024B1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B18" w:rsidRPr="00AA301C" w:rsidRDefault="00024B18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учителей–предметников, обеспечивающих введение ФГОС ООО в 5-х классах общеобразовательных организаций 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по ДПП ПК «Реализация требований ФГОС ООО </w:t>
            </w:r>
            <w:r w:rsidR="00BD2F9D" w:rsidRPr="00AA301C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учителя» (36 ч)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18" w:rsidRPr="00AA301C" w:rsidRDefault="00024B18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0C2435" w:rsidRDefault="000C2435" w:rsidP="000C24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024B18" w:rsidRPr="00AA301C" w:rsidRDefault="000C2435" w:rsidP="000C24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11" w:type="pct"/>
            <w:vMerge w:val="restart"/>
          </w:tcPr>
          <w:p w:rsidR="000C2435" w:rsidRDefault="00024B18" w:rsidP="000C2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готовность учителей-предметников к реализации обновленных ФГОС ООО</w:t>
            </w:r>
            <w:r w:rsidR="000C2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 Тарногского муниципального района</w:t>
            </w:r>
            <w:r w:rsidR="00BD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F9D" w:rsidRPr="00322178" w:rsidRDefault="00BD2F9D" w:rsidP="000C24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справка.</w:t>
            </w:r>
          </w:p>
          <w:p w:rsidR="00024B18" w:rsidRPr="00322178" w:rsidRDefault="00024B18" w:rsidP="0090775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B18" w:rsidRPr="00AA301C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0C2435">
        <w:trPr>
          <w:trHeight w:val="266"/>
        </w:trPr>
        <w:tc>
          <w:tcPr>
            <w:tcW w:w="289" w:type="pct"/>
            <w:gridSpan w:val="2"/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07.02.22-17.02.22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 w:val="restart"/>
          </w:tcPr>
          <w:p w:rsidR="00670985" w:rsidRDefault="00670985" w:rsidP="000C24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670985" w:rsidRPr="00AA301C" w:rsidRDefault="00670985" w:rsidP="000C24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732ED7">
        <w:trPr>
          <w:trHeight w:val="1085"/>
        </w:trPr>
        <w:tc>
          <w:tcPr>
            <w:tcW w:w="289" w:type="pct"/>
            <w:gridSpan w:val="2"/>
          </w:tcPr>
          <w:p w:rsidR="00670985" w:rsidRDefault="00670985" w:rsidP="000C2435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21.02.22-04.03.22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90775B">
        <w:trPr>
          <w:trHeight w:val="355"/>
        </w:trPr>
        <w:tc>
          <w:tcPr>
            <w:tcW w:w="289" w:type="pct"/>
            <w:gridSpan w:val="2"/>
          </w:tcPr>
          <w:p w:rsidR="00670985" w:rsidRDefault="00670985" w:rsidP="000C2435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25.04.22-11.05.22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90775B">
        <w:trPr>
          <w:trHeight w:val="355"/>
        </w:trPr>
        <w:tc>
          <w:tcPr>
            <w:tcW w:w="289" w:type="pct"/>
            <w:gridSpan w:val="2"/>
          </w:tcPr>
          <w:p w:rsidR="00670985" w:rsidRDefault="00670985" w:rsidP="00670985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25.04.22-11.05.22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40707F">
        <w:trPr>
          <w:trHeight w:val="419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670985" w:rsidRDefault="00670985" w:rsidP="00670985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истории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11.04.22-21.04.22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tcBorders>
              <w:bottom w:val="single" w:sz="4" w:space="0" w:color="auto"/>
            </w:tcBorders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670985">
        <w:trPr>
          <w:trHeight w:val="424"/>
        </w:trPr>
        <w:tc>
          <w:tcPr>
            <w:tcW w:w="289" w:type="pct"/>
            <w:gridSpan w:val="2"/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языка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30.05.22-09.06.22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90775B">
        <w:trPr>
          <w:trHeight w:val="355"/>
        </w:trPr>
        <w:tc>
          <w:tcPr>
            <w:tcW w:w="289" w:type="pct"/>
            <w:gridSpan w:val="2"/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музыки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20.06.22-30.06.22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90775B">
        <w:trPr>
          <w:trHeight w:val="355"/>
        </w:trPr>
        <w:tc>
          <w:tcPr>
            <w:tcW w:w="289" w:type="pct"/>
            <w:gridSpan w:val="2"/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20.06.22-30.06.22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90775B">
        <w:trPr>
          <w:trHeight w:val="355"/>
        </w:trPr>
        <w:tc>
          <w:tcPr>
            <w:tcW w:w="289" w:type="pct"/>
            <w:gridSpan w:val="2"/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20.06.22-30.06.22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0985" w:rsidRPr="00322178" w:rsidTr="00670985">
        <w:trPr>
          <w:trHeight w:val="437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:rsidR="00670985" w:rsidRDefault="00670985" w:rsidP="0090775B">
            <w:pPr>
              <w:spacing w:after="0" w:line="240" w:lineRule="auto"/>
            </w:pPr>
            <w:r w:rsidRPr="00AE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985" w:rsidRPr="00AA301C" w:rsidRDefault="00670985" w:rsidP="00907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985" w:rsidRPr="00AA301C" w:rsidRDefault="00670985" w:rsidP="00907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1C">
              <w:rPr>
                <w:rFonts w:ascii="Times New Roman" w:hAnsi="Times New Roman" w:cs="Times New Roman"/>
                <w:sz w:val="24"/>
                <w:szCs w:val="24"/>
              </w:rPr>
              <w:t>14.06.22-24.06.22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56" w:type="pct"/>
            <w:vMerge/>
            <w:tcBorders>
              <w:bottom w:val="single" w:sz="4" w:space="0" w:color="auto"/>
            </w:tcBorders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pct"/>
            <w:vMerge/>
            <w:tcBorders>
              <w:bottom w:val="single" w:sz="4" w:space="0" w:color="auto"/>
            </w:tcBorders>
          </w:tcPr>
          <w:p w:rsidR="00670985" w:rsidRPr="00AA301C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B18" w:rsidRPr="00322178" w:rsidTr="0090775B">
        <w:trPr>
          <w:trHeight w:val="355"/>
        </w:trPr>
        <w:tc>
          <w:tcPr>
            <w:tcW w:w="5000" w:type="pct"/>
            <w:gridSpan w:val="6"/>
          </w:tcPr>
          <w:p w:rsidR="00024B1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Проведение методических мероприятий с руководящими и педагогическими работниками общеобразовательных организаций</w:t>
            </w:r>
          </w:p>
        </w:tc>
      </w:tr>
      <w:tr w:rsidR="00024B18" w:rsidRPr="00322178" w:rsidTr="0090775B">
        <w:trPr>
          <w:trHeight w:val="355"/>
        </w:trPr>
        <w:tc>
          <w:tcPr>
            <w:tcW w:w="253" w:type="pct"/>
          </w:tcPr>
          <w:p w:rsidR="00024B18" w:rsidRDefault="00024B18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30" w:type="pct"/>
            <w:gridSpan w:val="2"/>
          </w:tcPr>
          <w:p w:rsidR="00024B18" w:rsidRPr="004C51A0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Участие в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рабочих</w:t>
            </w:r>
            <w:r w:rsidR="00024B18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ах</w:t>
            </w:r>
            <w:r w:rsidR="00024B18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-совещани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ях, проводимых специалистами ВИРО и Департамента образования Вологодской области</w:t>
            </w:r>
            <w:r w:rsidR="00024B18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темам: </w:t>
            </w:r>
          </w:p>
          <w:p w:rsidR="00024B18" w:rsidRPr="004C51A0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«Управленческие меры по обеспечению перехода на обновленные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НОО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И ФГОС ООО на муниципальном и институциональном уровне»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Pr="004C51A0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«Примерная рабочая программа по предмету - новый инструмент в работе учителя»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«Разработка основной образовательной программы начального общего и основного общего образования в соответствии с требованиями обновленных ФГОС НОО и ФГОС ООО»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Pr="004C51A0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«</w:t>
            </w:r>
            <w:r w:rsidR="00024B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Система оценки предметных и метапредметных результатов для </w:t>
            </w:r>
            <w:r w:rsidR="00024B18" w:rsidRPr="00E83E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достижения планируемых результатов освоения основной образовательной программы </w:t>
            </w:r>
            <w:r w:rsidR="00024B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 условиях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введения,</w:t>
            </w:r>
            <w:r w:rsidR="00024B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024B18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обновленные ФГОС НОО и ФГОС ООО»</w:t>
            </w:r>
            <w:r w:rsidR="00024B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Pr="004C51A0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«Эффективные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формы организации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методической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работы с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педагогами по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вопросам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введения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НОО и ФГОС ООО»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«Организация информационно-разъяснительной работы с родителями по вопросам введения обновленных ФГОС НОО и ФГОС ООО»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024B18" w:rsidRPr="004C51A0" w:rsidRDefault="00024B18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«Критерии готовности общеобразовательных организаций к введению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 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750" w:type="pct"/>
          </w:tcPr>
          <w:p w:rsidR="00024B18" w:rsidRDefault="00024B18" w:rsidP="0090775B">
            <w:pPr>
              <w:shd w:val="clear" w:color="auto" w:fill="FFFFFF"/>
              <w:spacing w:after="0" w:line="240" w:lineRule="auto"/>
              <w:jc w:val="center"/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  <w:r w:rsidRPr="001346A9">
              <w:rPr>
                <w:shd w:val="clear" w:color="auto" w:fill="FFFFFF"/>
              </w:rPr>
              <w:t xml:space="preserve"> </w:t>
            </w:r>
          </w:p>
        </w:tc>
        <w:tc>
          <w:tcPr>
            <w:tcW w:w="656" w:type="pct"/>
          </w:tcPr>
          <w:p w:rsidR="00024B18" w:rsidRDefault="00670985" w:rsidP="009077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024B18" w:rsidRPr="001346A9" w:rsidRDefault="00024B18" w:rsidP="0090775B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11" w:type="pct"/>
          </w:tcPr>
          <w:p w:rsidR="00024B18" w:rsidRDefault="00670985" w:rsidP="009077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24B18">
              <w:rPr>
                <w:rFonts w:ascii="Times New Roman" w:hAnsi="Times New Roman" w:cs="Times New Roman"/>
                <w:sz w:val="24"/>
                <w:szCs w:val="24"/>
              </w:rPr>
              <w:t xml:space="preserve">бсужден комплекс мер, направленный обеспечение введения </w:t>
            </w:r>
            <w:r w:rsidR="00024B18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 НОО и ФГОС ООО</w:t>
            </w:r>
            <w:r w:rsidR="00024B1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общеобразовательных организациях области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, внедрение его на практике </w:t>
            </w:r>
          </w:p>
        </w:tc>
      </w:tr>
      <w:tr w:rsidR="00670985" w:rsidRPr="00322178" w:rsidTr="0090775B">
        <w:trPr>
          <w:trHeight w:val="355"/>
        </w:trPr>
        <w:tc>
          <w:tcPr>
            <w:tcW w:w="253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30" w:type="pct"/>
            <w:gridSpan w:val="2"/>
          </w:tcPr>
          <w:p w:rsidR="00670985" w:rsidRPr="004C51A0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Организация и проведение рабочих семинаров-совещаний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руководителями общеобразовательных организаций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 темам: </w:t>
            </w:r>
          </w:p>
          <w:p w:rsidR="00670985" w:rsidRPr="004C51A0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«Управленческие меры по обеспечению перехода на обновленные ФГОС НОО И ФГОС ООО на муниципальном уровне»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670985" w:rsidRPr="004C51A0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«Эффективные формы организации методической работы с педагогами по вопросам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введения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ФГОС НОО и ФГОС ООО»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670985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«Организация информационно-разъяснительной работы с родителями по вопросам введения обновленных ФГОС НОО и ФГОС ООО»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;</w:t>
            </w:r>
          </w:p>
          <w:p w:rsidR="00670985" w:rsidRPr="004C51A0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«Критерии готовности общеобразовательных организаций к введению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 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750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center"/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  <w:r w:rsidRPr="001346A9">
              <w:rPr>
                <w:shd w:val="clear" w:color="auto" w:fill="FFFFFF"/>
              </w:rPr>
              <w:t xml:space="preserve"> </w:t>
            </w:r>
          </w:p>
        </w:tc>
        <w:tc>
          <w:tcPr>
            <w:tcW w:w="656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670985" w:rsidRPr="001346A9" w:rsidRDefault="00670985" w:rsidP="00670985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311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мер, направленного на обеспечение введения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обновленных ФГОС 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общеобразовательных организациях Тарногского района, внедрение его на практике </w:t>
            </w:r>
          </w:p>
        </w:tc>
      </w:tr>
      <w:tr w:rsidR="00670985" w:rsidRPr="00322178" w:rsidTr="0090775B">
        <w:trPr>
          <w:trHeight w:val="355"/>
        </w:trPr>
        <w:tc>
          <w:tcPr>
            <w:tcW w:w="253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30" w:type="pct"/>
            <w:gridSpan w:val="2"/>
          </w:tcPr>
          <w:p w:rsidR="00670985" w:rsidRPr="00322178" w:rsidRDefault="00670985" w:rsidP="00670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</w:t>
            </w:r>
            <w:r w:rsidRPr="003221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стратегической сессии</w:t>
            </w:r>
            <w:r w:rsidRPr="0032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 новому качеству общего образования: изменения в образовательных стандартах» для членов Штаба родительского общественного контроля и родительской общественности </w:t>
            </w:r>
          </w:p>
        </w:tc>
        <w:tc>
          <w:tcPr>
            <w:tcW w:w="750" w:type="pct"/>
          </w:tcPr>
          <w:p w:rsidR="00670985" w:rsidRPr="00322178" w:rsidRDefault="00670985" w:rsidP="006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670985" w:rsidRPr="00322178" w:rsidRDefault="00670985" w:rsidP="006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670985" w:rsidRPr="00322178" w:rsidRDefault="00670985" w:rsidP="00670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11" w:type="pct"/>
          </w:tcPr>
          <w:p w:rsidR="00670985" w:rsidRDefault="00670985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информирование родительской общественности по вопросам введения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</w:t>
            </w:r>
          </w:p>
        </w:tc>
      </w:tr>
      <w:tr w:rsidR="00670985" w:rsidRPr="00322178" w:rsidTr="0090775B">
        <w:trPr>
          <w:trHeight w:val="355"/>
        </w:trPr>
        <w:tc>
          <w:tcPr>
            <w:tcW w:w="253" w:type="pct"/>
          </w:tcPr>
          <w:p w:rsidR="00670985" w:rsidRPr="00322178" w:rsidRDefault="00670985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F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670985" w:rsidRPr="004C51A0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Участие в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региональном</w:t>
            </w:r>
            <w:r w:rsidR="00670985"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е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</w:t>
            </w:r>
            <w:r w:rsidR="00670985"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руководящих и педагогических работников по вопросам введения обновленных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</w:t>
            </w:r>
            <w:r w:rsidR="00670985"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общеобразовательных организациях Вологодской области в рамках Областного педагогического совета </w:t>
            </w:r>
          </w:p>
        </w:tc>
        <w:tc>
          <w:tcPr>
            <w:tcW w:w="750" w:type="pct"/>
          </w:tcPr>
          <w:p w:rsidR="00670985" w:rsidRPr="00322178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  <w:p w:rsidR="00670985" w:rsidRPr="00322178" w:rsidRDefault="00670985" w:rsidP="006709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</w:t>
            </w:r>
          </w:p>
        </w:tc>
        <w:tc>
          <w:tcPr>
            <w:tcW w:w="656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670985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pct"/>
          </w:tcPr>
          <w:p w:rsidR="00670985" w:rsidRDefault="00670985" w:rsidP="006709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обсуждение и выработка мер для </w:t>
            </w:r>
            <w:r w:rsidR="008F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образования в общеобразовательных организациях Вологодской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8F4416" w:rsidRPr="00322178" w:rsidTr="0090775B">
        <w:trPr>
          <w:trHeight w:val="355"/>
        </w:trPr>
        <w:tc>
          <w:tcPr>
            <w:tcW w:w="253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030" w:type="pct"/>
            <w:gridSpan w:val="2"/>
          </w:tcPr>
          <w:p w:rsidR="008F4416" w:rsidRPr="004C51A0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Организация и проведение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руководящих и педагогических работников по вопросам введения 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Тарногского муниципального района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Августовской педагогической конференции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50" w:type="pct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г.</w:t>
            </w:r>
          </w:p>
        </w:tc>
        <w:tc>
          <w:tcPr>
            <w:tcW w:w="656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обсуждение и выработка мер для обеспечения реализации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Тарногского района </w:t>
            </w:r>
          </w:p>
        </w:tc>
      </w:tr>
      <w:tr w:rsidR="008F4416" w:rsidRPr="00322178" w:rsidTr="0090775B">
        <w:trPr>
          <w:trHeight w:val="355"/>
        </w:trPr>
        <w:tc>
          <w:tcPr>
            <w:tcW w:w="253" w:type="pct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030" w:type="pct"/>
            <w:gridSpan w:val="2"/>
          </w:tcPr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вебинарах, видеоконференци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методических семинар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педагогических работников с участием федеральных государственных образовательных организаций, исследовательских институтов, издательств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по вопросам введения обновленных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темам:</w:t>
            </w:r>
          </w:p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«Результаты апробации примерных рабочих программ по учебным предметам, предметным областям»;</w:t>
            </w:r>
          </w:p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«Контроль и оценка предметных и метапредметных результатов освоения образовательных программ в соответствии с требованиями обновленных ФГОС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: кейс 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 для оценивания образовательных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«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Эффективные инструменты формирования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введения обновленных ФГОС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»;</w:t>
            </w:r>
          </w:p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содержания и методического аппарата УМК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учебным предметам 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точки зрения требований примерных рабочих программ»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F4416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 в УМК по математике (5-9 классы)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8F4416" w:rsidRPr="00322178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«Реализация рабочих программ воспитания </w:t>
            </w:r>
            <w:r w:rsidRPr="003A2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перехода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обновленный ФГОС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750" w:type="pct"/>
          </w:tcPr>
          <w:p w:rsidR="008F4416" w:rsidRDefault="008F4416" w:rsidP="008F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отдельному</w:t>
            </w: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8D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16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4416" w:rsidRPr="00322178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8F4416" w:rsidRPr="00322178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опыта и методического материала для обеспечения реализации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обновленных </w:t>
            </w:r>
            <w:r w:rsidRPr="004C51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ФГОС начального общего образования и ФГОС основного общего образования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Тарногского района</w:t>
            </w:r>
          </w:p>
        </w:tc>
      </w:tr>
      <w:tr w:rsidR="008F4416" w:rsidRPr="00322178" w:rsidTr="0090775B">
        <w:trPr>
          <w:trHeight w:val="355"/>
        </w:trPr>
        <w:tc>
          <w:tcPr>
            <w:tcW w:w="5000" w:type="pct"/>
            <w:gridSpan w:val="6"/>
          </w:tcPr>
          <w:p w:rsidR="008F4416" w:rsidRPr="00CB15B9" w:rsidRDefault="00F15771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F4416" w:rsidRPr="00CB15B9">
              <w:rPr>
                <w:rFonts w:ascii="Times New Roman" w:hAnsi="Times New Roman" w:cs="Times New Roman"/>
                <w:b/>
                <w:sz w:val="24"/>
                <w:szCs w:val="24"/>
              </w:rPr>
              <w:t>.Мониторинговое и экспертно-аналитическое сопровождение</w:t>
            </w:r>
            <w:r w:rsidR="008F4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введения и реализации обновленных ФГОС НОО и </w:t>
            </w:r>
            <w:r w:rsidR="008F4416"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ФГОС ООО</w:t>
            </w:r>
          </w:p>
        </w:tc>
      </w:tr>
      <w:tr w:rsidR="008F4416" w:rsidRPr="00322178" w:rsidTr="0090775B">
        <w:trPr>
          <w:trHeight w:val="20"/>
        </w:trPr>
        <w:tc>
          <w:tcPr>
            <w:tcW w:w="253" w:type="pct"/>
          </w:tcPr>
          <w:p w:rsidR="008F4416" w:rsidRPr="00322178" w:rsidRDefault="00F15771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030" w:type="pct"/>
            <w:gridSpan w:val="2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Проведение анализа учебников, используемых в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районе</w:t>
            </w:r>
            <w:r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, на соответствие примерным рабочим программам по учебным предметам, предметным областям для определения дефицитов по обеспечению введения ФГОС начального общего образования и основного общего образования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рганизациях Тарногского района в переходный период.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Определение перечня учебников </w:t>
            </w:r>
            <w:r w:rsidRPr="0032217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для обеспечения введения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начального общего образования и ФГОС основного общего образования</w:t>
            </w:r>
          </w:p>
        </w:tc>
        <w:tc>
          <w:tcPr>
            <w:tcW w:w="750" w:type="pct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Январь</w:t>
            </w:r>
          </w:p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2022 г.</w:t>
            </w:r>
          </w:p>
        </w:tc>
        <w:tc>
          <w:tcPr>
            <w:tcW w:w="656" w:type="pct"/>
          </w:tcPr>
          <w:p w:rsidR="008F4416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1311" w:type="pct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по использованию учебников в образовательной деятельности</w:t>
            </w:r>
            <w:r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для обеспечения</w:t>
            </w:r>
            <w:r w:rsidRPr="0032217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введения ФГОС начального общего образования и основного общего образования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рганизациях Тарногского района в переходный период</w:t>
            </w:r>
          </w:p>
        </w:tc>
      </w:tr>
      <w:tr w:rsidR="008F4416" w:rsidRPr="00322178" w:rsidTr="0090775B">
        <w:trPr>
          <w:trHeight w:val="2146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8F4416" w:rsidRPr="00322178" w:rsidRDefault="00F15771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030" w:type="pct"/>
            <w:gridSpan w:val="2"/>
          </w:tcPr>
          <w:p w:rsidR="008F4416" w:rsidRPr="00322178" w:rsidRDefault="008F4416" w:rsidP="008F44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и проведение анализа готовности общеобразовательных организаций к введению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начального общего образования </w:t>
            </w:r>
            <w:r w:rsidR="00F15771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F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общего образования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Тарногского района</w:t>
            </w:r>
          </w:p>
        </w:tc>
        <w:tc>
          <w:tcPr>
            <w:tcW w:w="750" w:type="pct"/>
          </w:tcPr>
          <w:p w:rsidR="008F4416" w:rsidRPr="00322178" w:rsidRDefault="008F4416" w:rsidP="008F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август 2022 г.</w:t>
            </w:r>
          </w:p>
        </w:tc>
        <w:tc>
          <w:tcPr>
            <w:tcW w:w="656" w:type="pct"/>
          </w:tcPr>
          <w:p w:rsidR="00F15771" w:rsidRDefault="00F15771" w:rsidP="00F157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8F4416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pct"/>
          </w:tcPr>
          <w:p w:rsidR="008F4416" w:rsidRPr="00322178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 по оценке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 общеобразовательных организаций к введению ФГОС начального общего образования и ФГОС основного общего образования в общеобразовательных организациях Вологодской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4416" w:rsidRPr="00322178" w:rsidTr="0090775B">
        <w:trPr>
          <w:trHeight w:val="20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8F4416" w:rsidRPr="00322178" w:rsidRDefault="008F4416" w:rsidP="008F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F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4416" w:rsidRPr="00322178" w:rsidRDefault="008F4416" w:rsidP="008F4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pct"/>
            <w:gridSpan w:val="2"/>
          </w:tcPr>
          <w:p w:rsidR="008F4416" w:rsidRPr="00322178" w:rsidRDefault="008F4416" w:rsidP="008F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исполнения 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Вологодской области в 2022-</w:t>
            </w:r>
            <w:r w:rsidR="00F15771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учебном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750" w:type="pct"/>
          </w:tcPr>
          <w:p w:rsidR="008F4416" w:rsidRPr="00322178" w:rsidRDefault="008F4416" w:rsidP="008F44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F15771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июля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F4416" w:rsidRPr="00322178" w:rsidRDefault="008F4416" w:rsidP="008F44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656" w:type="pct"/>
          </w:tcPr>
          <w:p w:rsidR="008F4416" w:rsidRPr="00322178" w:rsidRDefault="00F15771" w:rsidP="008F44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11" w:type="pct"/>
          </w:tcPr>
          <w:p w:rsidR="008F4416" w:rsidRPr="00322178" w:rsidRDefault="008F4416" w:rsidP="008F44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по итогам мониторинга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  <w:tcMar>
              <w:left w:w="85" w:type="dxa"/>
              <w:right w:w="57" w:type="dxa"/>
            </w:tcMar>
          </w:tcPr>
          <w:p w:rsidR="00F15771" w:rsidRPr="00322178" w:rsidRDefault="00F15771" w:rsidP="00F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3.4.</w:t>
            </w:r>
          </w:p>
          <w:p w:rsidR="00F15771" w:rsidRPr="00322178" w:rsidRDefault="00F15771" w:rsidP="00F15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pct"/>
            <w:gridSpan w:val="2"/>
          </w:tcPr>
          <w:p w:rsidR="00F15771" w:rsidRPr="00322178" w:rsidRDefault="00F15771" w:rsidP="00F1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исполнения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введению федерального государственного образовательного стандарта начального общего образования и введению федерального государственного образовательного стандарта основного общего образования в общеобразовательных организациях Вологодской области в 2022-2023 учебном году</w:t>
            </w:r>
          </w:p>
        </w:tc>
        <w:tc>
          <w:tcPr>
            <w:tcW w:w="750" w:type="pct"/>
          </w:tcPr>
          <w:p w:rsidR="00F15771" w:rsidRPr="00322178" w:rsidRDefault="00F15771" w:rsidP="00F15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июля </w:t>
            </w:r>
          </w:p>
          <w:p w:rsidR="00F15771" w:rsidRPr="00322178" w:rsidRDefault="00F15771" w:rsidP="00F15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656" w:type="pct"/>
          </w:tcPr>
          <w:p w:rsidR="00F15771" w:rsidRPr="00322178" w:rsidRDefault="00F15771" w:rsidP="00F157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11" w:type="pct"/>
          </w:tcPr>
          <w:p w:rsidR="00F15771" w:rsidRPr="00322178" w:rsidRDefault="00F15771" w:rsidP="00F157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 по итогам мониторинга</w:t>
            </w:r>
          </w:p>
        </w:tc>
      </w:tr>
      <w:tr w:rsidR="00F15771" w:rsidRPr="00322178" w:rsidTr="0090775B">
        <w:trPr>
          <w:trHeight w:val="20"/>
        </w:trPr>
        <w:tc>
          <w:tcPr>
            <w:tcW w:w="5000" w:type="pct"/>
            <w:gridSpan w:val="6"/>
          </w:tcPr>
          <w:p w:rsidR="00F15771" w:rsidRPr="00CB15B9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Информационное обеспечение введения ФГОС начального общего образования и ФГОС </w:t>
            </w:r>
            <w:r w:rsidR="00BD2F9D"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основного общего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образования 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F15771" w:rsidRPr="00322178" w:rsidRDefault="00F15771" w:rsidP="00F1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по введению обновленных ФГОС начального общего образования и ФГОС основного общего образования в общеобразовательных организациях Вологодской области, о выполнении настоящего плана-графика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образования, в соц. сетях</w:t>
            </w:r>
          </w:p>
        </w:tc>
        <w:tc>
          <w:tcPr>
            <w:tcW w:w="750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6" w:type="pct"/>
          </w:tcPr>
          <w:p w:rsidR="00F15771" w:rsidRPr="00322178" w:rsidRDefault="00F15771" w:rsidP="00F157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11" w:type="pct"/>
          </w:tcPr>
          <w:p w:rsidR="00F15771" w:rsidRPr="00322178" w:rsidRDefault="00F15771" w:rsidP="00F1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BD2F9D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введению обновленных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начального общего образования и ФГОС основного общего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</w:tcPr>
          <w:p w:rsidR="00F15771" w:rsidRPr="00322178" w:rsidRDefault="00F15771" w:rsidP="00B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D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F15771" w:rsidRPr="00322178" w:rsidRDefault="00F15771" w:rsidP="00BD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BD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BD2F9D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сайтах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нормативных документов по обеспечению введения обновленных ФГОС (приказы ОО, основные образовательные программы, рабочие программы по учебным предметам, предметным областям, рабочие программы воспитания, соответствующие требованиям обновленных ФГОС) </w:t>
            </w:r>
          </w:p>
        </w:tc>
        <w:tc>
          <w:tcPr>
            <w:tcW w:w="750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г., далее-постоянно</w:t>
            </w:r>
          </w:p>
        </w:tc>
        <w:tc>
          <w:tcPr>
            <w:tcW w:w="656" w:type="pct"/>
          </w:tcPr>
          <w:p w:rsidR="00BD2F9D" w:rsidRDefault="00BD2F9D" w:rsidP="00BD2F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F15771" w:rsidRPr="00322178" w:rsidRDefault="00BD2F9D" w:rsidP="00B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1" w:type="pct"/>
          </w:tcPr>
          <w:p w:rsidR="00F15771" w:rsidRPr="00322178" w:rsidRDefault="00BD2F9D" w:rsidP="00BD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информация</w:t>
            </w:r>
            <w:r w:rsidR="00F15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сайтах</w:t>
            </w:r>
            <w:r w:rsidR="00F15771"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в части размещения нормативных документов по обеспечению введения ФГОС начального общего образования и ФГОС основного общего</w:t>
            </w:r>
          </w:p>
        </w:tc>
      </w:tr>
      <w:tr w:rsidR="00BD2F9D" w:rsidRPr="00322178" w:rsidTr="0090775B">
        <w:trPr>
          <w:trHeight w:val="20"/>
        </w:trPr>
        <w:tc>
          <w:tcPr>
            <w:tcW w:w="253" w:type="pct"/>
          </w:tcPr>
          <w:p w:rsidR="00BD2F9D" w:rsidRPr="00322178" w:rsidRDefault="00BD2F9D" w:rsidP="00B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0" w:type="pct"/>
            <w:gridSpan w:val="2"/>
          </w:tcPr>
          <w:p w:rsidR="00BD2F9D" w:rsidRPr="00322178" w:rsidRDefault="00BD2F9D" w:rsidP="00BD2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родительской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ью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введения обновленных ФГОС начального общего образования и ФГОС основного общего образования в общеобразовательных организациях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Тарногского района </w:t>
            </w:r>
          </w:p>
        </w:tc>
        <w:tc>
          <w:tcPr>
            <w:tcW w:w="750" w:type="pct"/>
          </w:tcPr>
          <w:p w:rsidR="00BD2F9D" w:rsidRPr="00322178" w:rsidRDefault="00BD2F9D" w:rsidP="00BD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6" w:type="pct"/>
          </w:tcPr>
          <w:p w:rsidR="00BD2F9D" w:rsidRPr="00322178" w:rsidRDefault="00BD2F9D" w:rsidP="00BD2F9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общеобразовательные организации</w:t>
            </w:r>
          </w:p>
        </w:tc>
        <w:tc>
          <w:tcPr>
            <w:tcW w:w="1311" w:type="pct"/>
          </w:tcPr>
          <w:p w:rsidR="00BD2F9D" w:rsidRPr="00322178" w:rsidRDefault="00BD2F9D" w:rsidP="00BD2F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Информирование 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родительской общественности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введения</w:t>
            </w:r>
            <w:r w:rsidRPr="0032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начального общего образования и ФГОС основного общего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7" w:type="pct"/>
            <w:gridSpan w:val="5"/>
          </w:tcPr>
          <w:p w:rsidR="00F15771" w:rsidRPr="00CB15B9" w:rsidRDefault="00F15771" w:rsidP="00F157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Сопровождение деятельности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профессиональных </w:t>
            </w:r>
            <w:r w:rsidRPr="00CB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педагогических сообществ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030" w:type="pct"/>
            <w:gridSpan w:val="2"/>
          </w:tcPr>
          <w:p w:rsidR="00F15771" w:rsidRPr="009B6556" w:rsidRDefault="00F15771" w:rsidP="00F1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и методических материалов для педагогических работников по вопросам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ФГОС начального общего образования и ФГОС основного общего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группах и беседах в социальных сетях</w:t>
            </w:r>
          </w:p>
        </w:tc>
        <w:tc>
          <w:tcPr>
            <w:tcW w:w="750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6" w:type="pct"/>
          </w:tcPr>
          <w:p w:rsidR="00F15771" w:rsidRPr="00322178" w:rsidRDefault="00F15771" w:rsidP="00F157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районные методические объединения</w:t>
            </w:r>
          </w:p>
        </w:tc>
        <w:tc>
          <w:tcPr>
            <w:tcW w:w="1311" w:type="pct"/>
          </w:tcPr>
          <w:p w:rsidR="00F15771" w:rsidRPr="00322178" w:rsidRDefault="00F15771" w:rsidP="00F15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BD2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информационных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материалов для педагогических работников по вопросам введения ФГОС начального общего образования и ФГОС основного общего образования  </w:t>
            </w:r>
          </w:p>
        </w:tc>
      </w:tr>
      <w:tr w:rsidR="00F15771" w:rsidRPr="00322178" w:rsidTr="0090775B">
        <w:trPr>
          <w:trHeight w:val="20"/>
        </w:trPr>
        <w:tc>
          <w:tcPr>
            <w:tcW w:w="253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030" w:type="pct"/>
            <w:gridSpan w:val="2"/>
          </w:tcPr>
          <w:p w:rsidR="00F15771" w:rsidRPr="009B6556" w:rsidRDefault="00F15771" w:rsidP="00F15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9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сетевых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консультациях </w:t>
            </w:r>
            <w:r w:rsidRPr="009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базе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>сетевых профессиональных сообщества «Методподдержка 35»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педагогических работников по актуальным вопросам введения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ФГОС начального общего образования и ФГОС основного общего образования  </w:t>
            </w:r>
          </w:p>
        </w:tc>
        <w:tc>
          <w:tcPr>
            <w:tcW w:w="750" w:type="pct"/>
          </w:tcPr>
          <w:p w:rsidR="00F15771" w:rsidRPr="00322178" w:rsidRDefault="00F15771" w:rsidP="00F15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56" w:type="pct"/>
          </w:tcPr>
          <w:p w:rsidR="00F15771" w:rsidRPr="00322178" w:rsidRDefault="00F15771" w:rsidP="00F157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11" w:type="pct"/>
          </w:tcPr>
          <w:p w:rsidR="00F15771" w:rsidRPr="00322178" w:rsidRDefault="00F15771" w:rsidP="00F15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оперативной адресной поддержки педагогами по вопросам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9B6556">
              <w:rPr>
                <w:rFonts w:ascii="Times New Roman" w:hAnsi="Times New Roman" w:cs="Times New Roman"/>
                <w:sz w:val="24"/>
                <w:szCs w:val="24"/>
              </w:rPr>
              <w:t xml:space="preserve">ФГОС начального общего образования и ФГОС основного общего образования  </w:t>
            </w:r>
          </w:p>
        </w:tc>
      </w:tr>
    </w:tbl>
    <w:p w:rsidR="00024B18" w:rsidRDefault="00024B18" w:rsidP="00024B18">
      <w:pPr>
        <w:spacing w:after="0" w:line="240" w:lineRule="auto"/>
      </w:pPr>
    </w:p>
    <w:p w:rsidR="00024B18" w:rsidRDefault="00024B18" w:rsidP="00024B18">
      <w:pPr>
        <w:spacing w:after="0" w:line="240" w:lineRule="auto"/>
      </w:pPr>
    </w:p>
    <w:p w:rsidR="00024B18" w:rsidRPr="00427BD9" w:rsidRDefault="00024B18" w:rsidP="00024B18">
      <w:pPr>
        <w:spacing w:after="0" w:line="240" w:lineRule="auto"/>
        <w:jc w:val="center"/>
        <w:rPr>
          <w:rStyle w:val="FontStyle42"/>
        </w:rPr>
      </w:pPr>
    </w:p>
    <w:p w:rsidR="00024B18" w:rsidRDefault="00024B18"/>
    <w:sectPr w:rsidR="00024B18" w:rsidSect="000C24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18"/>
    <w:rsid w:val="00024B18"/>
    <w:rsid w:val="000C2435"/>
    <w:rsid w:val="00202DFA"/>
    <w:rsid w:val="00670985"/>
    <w:rsid w:val="008F4416"/>
    <w:rsid w:val="00A15155"/>
    <w:rsid w:val="00BD2F9D"/>
    <w:rsid w:val="00F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FD295-3210-4AE5-AB2E-BF45F478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B1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2">
    <w:name w:val="Font Style42"/>
    <w:uiPriority w:val="99"/>
    <w:rsid w:val="00024B18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0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СпецУправления1</dc:creator>
  <cp:keywords/>
  <dc:description/>
  <cp:lastModifiedBy>СпецУправления1</cp:lastModifiedBy>
  <cp:revision>3</cp:revision>
  <cp:lastPrinted>2022-01-25T11:45:00Z</cp:lastPrinted>
  <dcterms:created xsi:type="dcterms:W3CDTF">2022-01-25T09:44:00Z</dcterms:created>
  <dcterms:modified xsi:type="dcterms:W3CDTF">2022-01-25T11:45:00Z</dcterms:modified>
</cp:coreProperties>
</file>